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="276" w:lineRule="auto"/>
        <w:jc w:val="both"/>
        <w:rPr>
          <w:b w:val="1"/>
          <w:color w:val="222222"/>
          <w:sz w:val="24"/>
          <w:szCs w:val="24"/>
        </w:rPr>
      </w:pP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Festival Baroko rozezní opravený sál svaté Kláry Vlastivědného muzea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276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Olomouc (29. května 2024)</w:t>
      </w: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 - </w:t>
      </w: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Návštěvníci festivalu Baroko, který začíná v sobotu 1. června, budou mezi prvními, kdo uvidí opravený výstavní sál Vlastivědného muzea v Olomouci. Největší výstavní prostor této kulturní instituce byl z důvodu rekonstrukce zavřený od léta 2023.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„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Jsem velmi rád, že můžeme pro veřejnost opět otevřít krásný, reprezentativní výstavní prostor – bývalý kostel svaté Kláry. Ten se teď stane dějištěm festivalu barokní hudby a potom v něm začneme připravovat rozsáhlou výstavu palných zbraní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,“ řekl ředitel muzea Jakub Ráliš.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="276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Rekonstrukce stála 4,6 milionů korun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Veřejnost se do prostoru nedostala proto, že ze stropu padala omítka. Stavebníci a restaurátoři proto museli opravit praskliny v klenbě a obnovit původní malby. Pracovali na lešení ve výšce zhruba 20 metrů. „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Řemeslníci museli zrekonstruovat trhliny z líce a rubu povrchu ve všech klenbách, opravit vnitřní omítky a kompletně vymalovat strop a další části interiéru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,“ doplnil ředitel. Odborné práce skončily koncem dubna a nyní nic nebrání tomu, aby sál opět sloužil svému účelu.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276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Z hlediska historie se jedná o významnou stavbu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Kostel sv. Kláry spolu s připojeným bývalým konventem klarisek je spolu s budovami bývalé jezuitské koleje a univerzity jediným klášterním objektem v prostoru olomouckého Předhradí, který se ve své hmotě dochoval do dnešních dnů. Ostatní kláštery z předhradí to štěstí neměly. Zdobí jej obří lustry, které byly zřejmě pořízeny na počátku 20. století v souvislosti se vznikem muzea arcivévody Josefa Ferdinanda. 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276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Festival Baroko: Přirozeně krásná hudba 200 let ukrytá v archivu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Festival Baroko se odehraje v nově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opraven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é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m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 sále, kterému organizátoři program dokonce přizpůsobili. „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Uvedeme například komorní operu Endymio, která měla v kostele premiéru v roce 2001. Je to prostor s velkou kostelní akustikou, která vytváří takový zvláštní dojem a má až meditační efekt. A to je něco, co mě velice přitahuje nejen u duchovní hudby, ale i u té koncertní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,“ vysvětlil Tomáš Hanzlík, zakladatel festivalu. 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Dramaturgie festivalu se zaměřuje na interpretaci hudby s použitím dobových nástrojů. Návštěvníci se mohou těšit na virtuózní houslové sonáty, klavírní trio, recitál, ale i premiéru českých zpěvoher nebo komorních oper na slavná barokní libreta. 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„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Hudbu, která bude i letos na festivalu znít, nikde jinde neuslyšíte, byla 200 let ukrytá v archivech. Ač jsme se letos nepřihlásili žádným podtitulem, dramaturgie je sestavena výhradně z děl českých autorů u příležitosti Roku české hudby 2024. Náš zájem je ale nasměrován na starou hudbu před Bedřichem Smetanou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,“ pozval Tomáš Hanzlík.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Zazní skladby, které byly určené ke korunovačním, slavnostním ceremoniím a intronizaci církevních hodnostářů, ale i díla napsaná pro ochotníky na malém městě, kteří se tím bavili navzájem. Je překvapivé, že i tyto regionální skladby mají často značnou uměleckou hodnotu. „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Ze spolupráce mezi muzeem a festivalem Baroko mám dlouhodobě velmi dobrý pocit, protože zde dochází k propojování živé kultury a paměťové instituce. Oživení sálu prostřednictvím živého umění proto velmi vítám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,“ sdělil Jan Žůrek, radní Olomouckého kraje.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hyperlink r:id="rId7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Festivalu Baroko</w:t>
        </w:r>
      </w:hyperlink>
      <w:r w:rsidDel="00000000" w:rsidR="00000000" w:rsidRPr="00000000">
        <w:rPr>
          <w:color w:val="222222"/>
          <w:sz w:val="20"/>
          <w:szCs w:val="20"/>
          <w:rtl w:val="0"/>
        </w:rPr>
        <w:t xml:space="preserve"> byla společností EFA (European Festival Association) udělena známka EFFE – evropská známka kvality pro pozoruhodné umělecké festivaly, které toto ocenění získávají za práci v oblasti umění, zapojení umělecké komunity i veřejnosti a za mezinárodní otevřenost. Organizuje ho Vlastivědná společnost muzejní v Olomouci ve spolupráci s Vlastivědným muzeem v Olomouci, spolkem Ensemble Damian, Univerzitou Palackého v Olomouci, Městským kulturním zařízením Uničov a Handkeho spolkem.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Vlastivědné muzeum v Olomouci, jehož zřizovatelem je Olomoucký kraj, sídlí v komplexu někdejšího kláštera klarisek. Původně gotický klášter byl barokně přestavěn ve druhé polovině 18. století a je památkově chráněn. Klášter byl zrušen roku 1782 dekretem císaře Josefa II. a jeho budovy byly využívány k různým účelům. Hlavním sídlem muzea je od roku 1951. Aktuálně má instituce přes 1 000 000 sbírkových předmětů a z hlediska rozsahu své sbírky se řadí mezi největší muzea v České republice.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line="276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Kontaktní osoba pro média: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Martina Vysloužilová, PR manažerka, martina.vyslouzilova@vmo.cz, tel: 603 359 126,</w:t>
      </w:r>
      <w:hyperlink r:id="rId8">
        <w:r w:rsidDel="00000000" w:rsidR="00000000" w:rsidRPr="00000000">
          <w:rPr>
            <w:sz w:val="20"/>
            <w:szCs w:val="20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www.vmo.cz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40" w:before="0"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jc w:val="both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jc w:val="both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="276" w:lineRule="auto"/>
        <w:jc w:val="both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right" w:leader="none" w:pos="8929.133858267716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535.433070866142"/>
        <w:tab w:val="right" w:leader="none" w:pos="8929.133858267716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 Martina Vysloužilová| PR manažerka | martina.vyslouzilova</w:t>
    </w:r>
    <w:hyperlink r:id="rId1">
      <w:r w:rsidDel="00000000" w:rsidR="00000000" w:rsidRPr="00000000">
        <w:rPr>
          <w:rFonts w:ascii="Open Sans" w:cs="Open Sans" w:eastAsia="Open Sans" w:hAnsi="Open Sans"/>
          <w:color w:val="1155cc"/>
          <w:sz w:val="16"/>
          <w:szCs w:val="16"/>
          <w:u w:val="single"/>
          <w:rtl w:val="0"/>
        </w:rPr>
        <w:t xml:space="preserve">@vmo.cz</w:t>
      </w:r>
    </w:hyperlink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 xml:space="preserve"> | mobil: 603 359 126</w:t>
      <w:tab/>
    </w:r>
  </w:p>
  <w:p w:rsidR="00000000" w:rsidDel="00000000" w:rsidP="00000000" w:rsidRDefault="00000000" w:rsidRPr="00000000" w14:paraId="00000020">
    <w:pPr>
      <w:tabs>
        <w:tab w:val="center" w:leader="none" w:pos="4535.433070866142"/>
        <w:tab w:val="right" w:leader="none" w:pos="8929.133858267716"/>
      </w:tabs>
      <w:rPr/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Vlastivědné muzeum v Olomouci, nám. Republiky 5, 779 00 Olomouc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/>
      <w:drawing>
        <wp:inline distB="114300" distT="114300" distL="114300" distR="114300">
          <wp:extent cx="1800000" cy="444212"/>
          <wp:effectExtent b="0" l="0" r="0" t="0"/>
          <wp:docPr id="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rPr>
        <w:color w:val="e10032"/>
      </w:rPr>
    </w:pPr>
    <w:r w:rsidDel="00000000" w:rsidR="00000000" w:rsidRPr="00000000">
      <w:rPr>
        <w:color w:val="e10032"/>
      </w:rPr>
      <mc:AlternateContent>
        <mc:Choice Requires="wpg">
          <w:drawing>
            <wp:inline distB="114300" distT="114300" distL="114300" distR="114300">
              <wp:extent cx="5750250" cy="44449"/>
              <wp:effectExtent b="0" l="0" r="0" t="0"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E10032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50250" cy="44449"/>
              <wp:effectExtent b="0" l="0" r="0" t="0"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250" cy="44449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://www.vmo.cz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estivalbaroko.cz/" TargetMode="External"/><Relationship Id="rId8" Type="http://schemas.openxmlformats.org/officeDocument/2006/relationships/hyperlink" Target="http://www.vmo.cz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rijmeni@vmo.c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ZucR7pxASDNX+ZWOnuQaVAQWbw==">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