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276" w:lineRule="auto"/>
        <w:rPr>
          <w:b w:val="1"/>
          <w:color w:val="000000"/>
          <w:sz w:val="24"/>
          <w:szCs w:val="24"/>
        </w:rPr>
      </w:pPr>
      <w:bookmarkStart w:colFirst="0" w:colLast="0" w:name="_heading=h.2jepa2fzntxb" w:id="0"/>
      <w:bookmarkEnd w:id="0"/>
      <w:r w:rsidDel="00000000" w:rsidR="00000000" w:rsidRPr="00000000">
        <w:rPr>
          <w:b w:val="1"/>
          <w:color w:val="000000"/>
          <w:sz w:val="24"/>
          <w:szCs w:val="24"/>
          <w:rtl w:val="0"/>
        </w:rPr>
        <w:t xml:space="preserve">V</w:t>
      </w:r>
      <w:r w:rsidDel="00000000" w:rsidR="00000000" w:rsidRPr="00000000">
        <w:rPr>
          <w:b w:val="1"/>
          <w:color w:val="000000"/>
          <w:sz w:val="24"/>
          <w:szCs w:val="24"/>
          <w:rtl w:val="0"/>
        </w:rPr>
        <w:t xml:space="preserve"> zámeckém parku v Čechách pod Kosířem odstartovala rekonstrukce rybníků</w:t>
      </w:r>
    </w:p>
    <w:p w:rsidR="00000000" w:rsidDel="00000000" w:rsidP="00000000" w:rsidRDefault="00000000" w:rsidRPr="00000000" w14:paraId="00000002">
      <w:pPr>
        <w:spacing w:after="240" w:before="240" w:lineRule="auto"/>
        <w:jc w:val="both"/>
        <w:rPr>
          <w:b w:val="1"/>
          <w:sz w:val="20"/>
          <w:szCs w:val="20"/>
        </w:rPr>
      </w:pPr>
      <w:r w:rsidDel="00000000" w:rsidR="00000000" w:rsidRPr="00000000">
        <w:rPr>
          <w:sz w:val="20"/>
          <w:szCs w:val="20"/>
          <w:rtl w:val="0"/>
        </w:rPr>
        <w:t xml:space="preserve">(Čechy pod Kosířem, 27. srpna 2024) – </w:t>
      </w:r>
      <w:r w:rsidDel="00000000" w:rsidR="00000000" w:rsidRPr="00000000">
        <w:rPr>
          <w:b w:val="1"/>
          <w:sz w:val="20"/>
          <w:szCs w:val="20"/>
          <w:rtl w:val="0"/>
        </w:rPr>
        <w:t xml:space="preserve">V zámeckém parku v Čechách pod Kosířem začala dlouho očekávaná rekonstrukce rybníků, která promění tuto historickou lokalitu v ještě atraktivnější destinaci pro návštěvníky. Projekt, financovaný Olomouckým krajem a podpořený dotací z Národního plánu obnovy, se zaměřuje na revitalizaci Velkého a Malého rybníku, Českého potoka a dalších vodních prvků.</w:t>
      </w:r>
    </w:p>
    <w:p w:rsidR="00000000" w:rsidDel="00000000" w:rsidP="00000000" w:rsidRDefault="00000000" w:rsidRPr="00000000" w14:paraId="00000003">
      <w:pPr>
        <w:spacing w:after="240" w:before="240" w:lineRule="auto"/>
        <w:jc w:val="both"/>
        <w:rPr>
          <w:i w:val="1"/>
          <w:sz w:val="20"/>
          <w:szCs w:val="20"/>
        </w:rPr>
      </w:pPr>
      <w:r w:rsidDel="00000000" w:rsidR="00000000" w:rsidRPr="00000000">
        <w:rPr>
          <w:i w:val="1"/>
          <w:sz w:val="20"/>
          <w:szCs w:val="20"/>
          <w:rtl w:val="0"/>
        </w:rPr>
        <w:t xml:space="preserve">„Revitalizace vodních prvků v našem parku je dlouho vysněným přáním, na jehož realizaci jsme urputně pracovali,“</w:t>
      </w:r>
      <w:r w:rsidDel="00000000" w:rsidR="00000000" w:rsidRPr="00000000">
        <w:rPr>
          <w:sz w:val="20"/>
          <w:szCs w:val="20"/>
          <w:rtl w:val="0"/>
        </w:rPr>
        <w:t xml:space="preserve"> uvedl kastelán zámku Martin Váňa. Dodal, že</w:t>
      </w:r>
      <w:r w:rsidDel="00000000" w:rsidR="00000000" w:rsidRPr="00000000">
        <w:rPr>
          <w:i w:val="1"/>
          <w:sz w:val="20"/>
          <w:szCs w:val="20"/>
          <w:rtl w:val="0"/>
        </w:rPr>
        <w:t xml:space="preserve"> “tyto úpravy nejen zlepší estetický vzhled parku, ale také přispějí k ochraně životního prostředí a posílí biodiverzitu.“</w:t>
      </w:r>
    </w:p>
    <w:p w:rsidR="00000000" w:rsidDel="00000000" w:rsidP="00000000" w:rsidRDefault="00000000" w:rsidRPr="00000000" w14:paraId="00000004">
      <w:pPr>
        <w:spacing w:after="240" w:before="240" w:lineRule="auto"/>
        <w:jc w:val="both"/>
        <w:rPr>
          <w:sz w:val="20"/>
          <w:szCs w:val="20"/>
          <w:highlight w:val="white"/>
        </w:rPr>
      </w:pPr>
      <w:r w:rsidDel="00000000" w:rsidR="00000000" w:rsidRPr="00000000">
        <w:rPr>
          <w:i w:val="1"/>
          <w:sz w:val="20"/>
          <w:szCs w:val="20"/>
          <w:highlight w:val="white"/>
          <w:rtl w:val="0"/>
        </w:rPr>
        <w:t xml:space="preserve">“Zámek v Čechách pod Kosířem je jednou z perel Olomouckého kraje a hejtmanství se pomocí opravdu nákladných investic stará o to, aby její lesk nejen vrátil, ale aby se nejlépe zvýšil. Jde      o důležité historické a kulturní místo, které má celospolečenský význam,“</w:t>
      </w:r>
      <w:r w:rsidDel="00000000" w:rsidR="00000000" w:rsidRPr="00000000">
        <w:rPr>
          <w:sz w:val="20"/>
          <w:szCs w:val="20"/>
          <w:highlight w:val="white"/>
          <w:rtl w:val="0"/>
        </w:rPr>
        <w:t xml:space="preserve"> uvedl Josef Suchánek, hejtman Olomouckého kraje.</w:t>
      </w:r>
    </w:p>
    <w:p w:rsidR="00000000" w:rsidDel="00000000" w:rsidP="00000000" w:rsidRDefault="00000000" w:rsidRPr="00000000" w14:paraId="00000005">
      <w:pPr>
        <w:spacing w:after="240" w:before="240" w:lineRule="auto"/>
        <w:jc w:val="both"/>
        <w:rPr>
          <w:sz w:val="20"/>
          <w:szCs w:val="20"/>
          <w:highlight w:val="white"/>
        </w:rPr>
      </w:pPr>
      <w:r w:rsidDel="00000000" w:rsidR="00000000" w:rsidRPr="00000000">
        <w:rPr>
          <w:sz w:val="20"/>
          <w:szCs w:val="20"/>
          <w:highlight w:val="white"/>
          <w:rtl w:val="0"/>
        </w:rPr>
        <w:t xml:space="preserve">Kvůli havarijnímu stavu Velkého rybníku došlo v dubnu 2022 k jeho vypuštění, což urychlilo snahu o jeho celkovou revitalizaci. Výsledkem by měla být obnova všech vodních prvků                v zámeckém areálu. U rybníků dojde k vybagrování nánosů bahna, dosypání a zpevnění břehů, zbourání dosavadních betonových prvků na hrázi a k jejich obnově dle dobové dokumentace.</w:t>
      </w:r>
    </w:p>
    <w:p w:rsidR="00000000" w:rsidDel="00000000" w:rsidP="00000000" w:rsidRDefault="00000000" w:rsidRPr="00000000" w14:paraId="00000006">
      <w:pPr>
        <w:spacing w:after="240" w:before="240" w:lineRule="auto"/>
        <w:jc w:val="both"/>
        <w:rPr>
          <w:i w:val="1"/>
          <w:sz w:val="20"/>
          <w:szCs w:val="20"/>
        </w:rPr>
      </w:pPr>
      <w:r w:rsidDel="00000000" w:rsidR="00000000" w:rsidRPr="00000000">
        <w:rPr>
          <w:i w:val="1"/>
          <w:sz w:val="20"/>
          <w:szCs w:val="20"/>
          <w:rtl w:val="0"/>
        </w:rPr>
        <w:t xml:space="preserve">„Předmětem projektu je nejen odbahnění a obnova Velkého a Malého rybníku, ale také úpravy koryta potoka a vybudování úvaziště pro loďky, což zásadně zvýší hodnotu celého areálu             z hlediska cestovního ruchu,“</w:t>
      </w:r>
      <w:r w:rsidDel="00000000" w:rsidR="00000000" w:rsidRPr="00000000">
        <w:rPr>
          <w:sz w:val="20"/>
          <w:szCs w:val="20"/>
          <w:rtl w:val="0"/>
        </w:rPr>
        <w:t xml:space="preserve"> řekl radní pro kulturu a památkovou péči Olomouckého kraje Jan Žůrek. Dodal, že “</w:t>
      </w:r>
      <w:r w:rsidDel="00000000" w:rsidR="00000000" w:rsidRPr="00000000">
        <w:rPr>
          <w:i w:val="1"/>
          <w:sz w:val="20"/>
          <w:szCs w:val="20"/>
          <w:rtl w:val="0"/>
        </w:rPr>
        <w:t xml:space="preserve">předpokládaná hodnota zakázky byla původně stanovena na 60 milionů korun bez DPH, ale díky úspěšnému výběrovému řízení, které vyhrála firma Ekostavby Brno a.s., se nám podařilo snížit náklady na necelých 33 milionů korun. Na realizaci projektu jsme navíc získali dvanácti milionovou dotaci z Národního plánu obnovy, takže kraj bude hradit přibližně 21 milionů korun.“</w:t>
      </w:r>
    </w:p>
    <w:p w:rsidR="00000000" w:rsidDel="00000000" w:rsidP="00000000" w:rsidRDefault="00000000" w:rsidRPr="00000000" w14:paraId="00000007">
      <w:pPr>
        <w:spacing w:after="240" w:before="240" w:lineRule="auto"/>
        <w:jc w:val="both"/>
        <w:rPr>
          <w:sz w:val="20"/>
          <w:szCs w:val="20"/>
        </w:rPr>
      </w:pPr>
      <w:r w:rsidDel="00000000" w:rsidR="00000000" w:rsidRPr="00000000">
        <w:rPr>
          <w:sz w:val="20"/>
          <w:szCs w:val="20"/>
          <w:rtl w:val="0"/>
        </w:rPr>
        <w:t xml:space="preserve">Zámek Čechy pod Kosířem, který spravuje Vlastivědné muzeum v Olomouci, láká na interiéry      a pokoje zařízené podle života hraběcí rodiny Silva-Tarouca. Zámecký park, rozkládající se na ploše 21,5 ha, patří mezi nejcennější romantické krajinářské realizace v České republice. Koncepci parku mohl významně ovlivnit malíř Josef Mánes, který v areálu často pobýval. Více  na </w:t>
      </w:r>
      <w:hyperlink r:id="rId7">
        <w:r w:rsidDel="00000000" w:rsidR="00000000" w:rsidRPr="00000000">
          <w:rPr>
            <w:color w:val="1155cc"/>
            <w:sz w:val="20"/>
            <w:szCs w:val="20"/>
            <w:u w:val="single"/>
            <w:rtl w:val="0"/>
          </w:rPr>
          <w:t xml:space="preserve">www.zamekcechy.cz</w:t>
        </w:r>
      </w:hyperlink>
      <w:r w:rsidDel="00000000" w:rsidR="00000000" w:rsidRPr="00000000">
        <w:rPr>
          <w:sz w:val="20"/>
          <w:szCs w:val="20"/>
          <w:rtl w:val="0"/>
        </w:rPr>
        <w:t xml:space="preserve">. </w:t>
      </w:r>
    </w:p>
    <w:p w:rsidR="00000000" w:rsidDel="00000000" w:rsidP="00000000" w:rsidRDefault="00000000" w:rsidRPr="00000000" w14:paraId="00000008">
      <w:pPr>
        <w:spacing w:after="240" w:before="240" w:lineRule="auto"/>
        <w:jc w:val="both"/>
        <w:rPr>
          <w:sz w:val="20"/>
          <w:szCs w:val="2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9">
      <w:pPr>
        <w:jc w:val="both"/>
        <w:rPr>
          <w:b w:val="1"/>
          <w:sz w:val="20"/>
          <w:szCs w:val="20"/>
        </w:rPr>
      </w:pPr>
      <w:r w:rsidDel="00000000" w:rsidR="00000000" w:rsidRPr="00000000">
        <w:rPr>
          <w:b w:val="1"/>
          <w:sz w:val="20"/>
          <w:szCs w:val="20"/>
          <w:rtl w:val="0"/>
        </w:rPr>
        <w:t xml:space="preserve">Kontaktní osoba</w:t>
      </w:r>
    </w:p>
    <w:p w:rsidR="00000000" w:rsidDel="00000000" w:rsidP="00000000" w:rsidRDefault="00000000" w:rsidRPr="00000000" w14:paraId="0000000A">
      <w:pPr>
        <w:jc w:val="both"/>
        <w:rPr>
          <w:b w:val="1"/>
          <w:sz w:val="20"/>
          <w:szCs w:val="20"/>
        </w:rPr>
      </w:pPr>
      <w:r w:rsidDel="00000000" w:rsidR="00000000" w:rsidRPr="00000000">
        <w:rPr>
          <w:b w:val="1"/>
          <w:sz w:val="20"/>
          <w:szCs w:val="20"/>
          <w:rtl w:val="0"/>
        </w:rPr>
        <w:t xml:space="preserve">Mgr. Jiří Kutal</w:t>
      </w:r>
    </w:p>
    <w:p w:rsidR="00000000" w:rsidDel="00000000" w:rsidP="00000000" w:rsidRDefault="00000000" w:rsidRPr="00000000" w14:paraId="0000000B">
      <w:pPr>
        <w:jc w:val="both"/>
        <w:rPr>
          <w:sz w:val="20"/>
          <w:szCs w:val="20"/>
        </w:rPr>
      </w:pPr>
      <w:r w:rsidDel="00000000" w:rsidR="00000000" w:rsidRPr="00000000">
        <w:rPr>
          <w:sz w:val="20"/>
          <w:szCs w:val="20"/>
          <w:rtl w:val="0"/>
        </w:rPr>
        <w:t xml:space="preserve">vedoucí oddělení komunikace a PR</w:t>
      </w:r>
    </w:p>
    <w:p w:rsidR="00000000" w:rsidDel="00000000" w:rsidP="00000000" w:rsidRDefault="00000000" w:rsidRPr="00000000" w14:paraId="0000000C">
      <w:pPr>
        <w:jc w:val="both"/>
        <w:rPr>
          <w:sz w:val="20"/>
          <w:szCs w:val="20"/>
        </w:rPr>
      </w:pPr>
      <w:r w:rsidDel="00000000" w:rsidR="00000000" w:rsidRPr="00000000">
        <w:rPr>
          <w:sz w:val="20"/>
          <w:szCs w:val="20"/>
          <w:rtl w:val="0"/>
        </w:rPr>
        <w:t xml:space="preserve">e-mail: </w:t>
      </w:r>
      <w:hyperlink r:id="rId8">
        <w:r w:rsidDel="00000000" w:rsidR="00000000" w:rsidRPr="00000000">
          <w:rPr>
            <w:color w:val="1155cc"/>
            <w:sz w:val="20"/>
            <w:szCs w:val="20"/>
            <w:u w:val="single"/>
            <w:rtl w:val="0"/>
          </w:rPr>
          <w:t xml:space="preserve">kutal@vmo.cz</w:t>
        </w:r>
      </w:hyperlink>
      <w:r w:rsidDel="00000000" w:rsidR="00000000" w:rsidRPr="00000000">
        <w:rPr>
          <w:rtl w:val="0"/>
        </w:rPr>
      </w:r>
    </w:p>
    <w:p w:rsidR="00000000" w:rsidDel="00000000" w:rsidP="00000000" w:rsidRDefault="00000000" w:rsidRPr="00000000" w14:paraId="0000000D">
      <w:pPr>
        <w:jc w:val="both"/>
        <w:rPr>
          <w:sz w:val="20"/>
          <w:szCs w:val="20"/>
        </w:rPr>
      </w:pPr>
      <w:r w:rsidDel="00000000" w:rsidR="00000000" w:rsidRPr="00000000">
        <w:rPr>
          <w:sz w:val="20"/>
          <w:szCs w:val="20"/>
          <w:rtl w:val="0"/>
        </w:rPr>
        <w:t xml:space="preserve">M: 770 193 625</w:t>
      </w:r>
    </w:p>
    <w:p w:rsidR="00000000" w:rsidDel="00000000" w:rsidP="00000000" w:rsidRDefault="00000000" w:rsidRPr="00000000" w14:paraId="0000000E">
      <w:pPr>
        <w:jc w:val="both"/>
        <w:rPr>
          <w:sz w:val="20"/>
          <w:szCs w:val="20"/>
        </w:rPr>
      </w:pPr>
      <w:hyperlink r:id="rId9">
        <w:r w:rsidDel="00000000" w:rsidR="00000000" w:rsidRPr="00000000">
          <w:rPr>
            <w:color w:val="1155cc"/>
            <w:sz w:val="20"/>
            <w:szCs w:val="20"/>
            <w:u w:val="single"/>
            <w:rtl w:val="0"/>
          </w:rPr>
          <w:t xml:space="preserve">www.vmo.cz</w:t>
        </w:r>
      </w:hyperlink>
      <w:r w:rsidDel="00000000" w:rsidR="00000000" w:rsidRPr="00000000">
        <w:rPr>
          <w:rtl w:val="0"/>
        </w:rPr>
      </w:r>
    </w:p>
    <w:p w:rsidR="00000000" w:rsidDel="00000000" w:rsidP="00000000" w:rsidRDefault="00000000" w:rsidRPr="00000000" w14:paraId="0000000F">
      <w:pPr>
        <w:jc w:val="both"/>
        <w:rPr>
          <w:sz w:val="20"/>
          <w:szCs w:val="20"/>
        </w:rPr>
      </w:pPr>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tabs>
        <w:tab w:val="right" w:leader="none" w:pos="8929.133858267716"/>
      </w:tabs>
      <w:rPr>
        <w:rFonts w:ascii="Open Sans" w:cs="Open Sans" w:eastAsia="Open Sans" w:hAnsi="Open Sans"/>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tabs>
        <w:tab w:val="center" w:leader="none" w:pos="4535.433070866142"/>
        <w:tab w:val="right" w:leader="none" w:pos="8929.133858267716"/>
      </w:tabs>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ab/>
      <w:t xml:space="preserve"> Jiří Kutal| vedoucí oddělení komunikace a PR | kutal@vmo.cz</w:t>
    </w:r>
    <w:r w:rsidDel="00000000" w:rsidR="00000000" w:rsidRPr="00000000">
      <w:rPr>
        <w:rFonts w:ascii="Open Sans" w:cs="Open Sans" w:eastAsia="Open Sans" w:hAnsi="Open Sans"/>
        <w:sz w:val="16"/>
        <w:szCs w:val="16"/>
        <w:rtl w:val="0"/>
      </w:rPr>
      <w:t xml:space="preserve"> | tel: 585 515 166 | mobil: 770 193 625</w:t>
      <w:tab/>
    </w:r>
  </w:p>
  <w:p w:rsidR="00000000" w:rsidDel="00000000" w:rsidP="00000000" w:rsidRDefault="00000000" w:rsidRPr="00000000" w14:paraId="00000016">
    <w:pPr>
      <w:tabs>
        <w:tab w:val="center" w:leader="none" w:pos="4535.433070866142"/>
        <w:tab w:val="right" w:leader="none" w:pos="8929.133858267716"/>
      </w:tabs>
      <w:rPr/>
    </w:pPr>
    <w:r w:rsidDel="00000000" w:rsidR="00000000" w:rsidRPr="00000000">
      <w:rPr>
        <w:rFonts w:ascii="Open Sans" w:cs="Open Sans" w:eastAsia="Open Sans" w:hAnsi="Open Sans"/>
        <w:sz w:val="16"/>
        <w:szCs w:val="16"/>
        <w:rtl w:val="0"/>
      </w:rPr>
      <w:tab/>
      <w:t xml:space="preserve">Vlastivědné muzeum v Olomouci, nám. Republiky 5, 779 00  Olomouc</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drawing>
        <wp:inline distB="114300" distT="114300" distL="114300" distR="114300">
          <wp:extent cx="1800000" cy="444212"/>
          <wp:effectExtent b="0" l="0" r="0" t="0"/>
          <wp:docPr id="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800000" cy="44421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3569025</wp:posOffset>
          </wp:positionH>
          <wp:positionV relativeFrom="paragraph">
            <wp:posOffset>219075</wp:posOffset>
          </wp:positionV>
          <wp:extent cx="2157413" cy="307666"/>
          <wp:effectExtent b="0" l="0" r="0" t="0"/>
          <wp:wrapNone/>
          <wp:docPr id="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157413" cy="307666"/>
                  </a:xfrm>
                  <a:prstGeom prst="rect"/>
                  <a:ln/>
                </pic:spPr>
              </pic:pic>
            </a:graphicData>
          </a:graphic>
        </wp:anchor>
      </w:drawing>
    </w:r>
  </w:p>
  <w:p w:rsidR="00000000" w:rsidDel="00000000" w:rsidP="00000000" w:rsidRDefault="00000000" w:rsidRPr="00000000" w14:paraId="00000012">
    <w:pPr>
      <w:rPr>
        <w:color w:val="e10032"/>
      </w:rPr>
    </w:pPr>
    <w:r w:rsidDel="00000000" w:rsidR="00000000" w:rsidRPr="00000000">
      <w:rPr>
        <w:color w:val="e10032"/>
      </w:rPr>
      <mc:AlternateContent>
        <mc:Choice Requires="wpg">
          <w:drawing>
            <wp:inline distB="114300" distT="114300" distL="114300" distR="114300">
              <wp:extent cx="5750250" cy="44449"/>
              <wp:effectExtent b="0" l="0" r="0" t="0"/>
              <wp:docPr id="7" name=""/>
              <a:graphic>
                <a:graphicData uri="http://schemas.microsoft.com/office/word/2010/wordprocessingShape">
                  <wps:wsp>
                    <wps:cNvCnPr/>
                    <wps:spPr>
                      <a:xfrm flipH="1" rot="10800000">
                        <a:off x="1638300" y="3769950"/>
                        <a:ext cx="7415400" cy="20100"/>
                      </a:xfrm>
                      <a:prstGeom prst="straightConnector1">
                        <a:avLst/>
                      </a:prstGeom>
                      <a:noFill/>
                      <a:ln cap="flat" cmpd="sng" w="9525">
                        <a:solidFill>
                          <a:srgbClr val="E10032"/>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750250" cy="44449"/>
              <wp:effectExtent b="0" l="0" r="0" t="0"/>
              <wp:docPr id="7"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5750250" cy="4444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vmo.cz"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zamekcechy.cz/" TargetMode="External"/><Relationship Id="rId8" Type="http://schemas.openxmlformats.org/officeDocument/2006/relationships/hyperlink" Target="mailto:kutal@vmo.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kl8FcOhd12nehRA7YJTYsiqcw==">CgMxLjAyDmguMmplcGEyZnpudHhiOAByITFyMUJ2WkU0S0RWSWRGeGNUbEs4RnBZaHgxOVd4RFZDRA==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