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021" w:rsidRDefault="005E7D28">
      <w:pPr>
        <w:shd w:val="clear" w:color="auto" w:fill="FFFFFF"/>
        <w:spacing w:line="240" w:lineRule="auto"/>
        <w:rPr>
          <w:color w:val="222222"/>
          <w:sz w:val="24"/>
          <w:szCs w:val="24"/>
        </w:rPr>
      </w:pPr>
      <w:r>
        <w:rPr>
          <w:b/>
          <w:color w:val="000000"/>
          <w:sz w:val="24"/>
          <w:szCs w:val="24"/>
        </w:rPr>
        <w:t>Příběhy palných zbraní: Mistrovská díla puškařů od 17. století po současnost </w:t>
      </w:r>
    </w:p>
    <w:p w:rsidR="00392021" w:rsidRDefault="00392021">
      <w:pPr>
        <w:shd w:val="clear" w:color="auto" w:fill="FFFFFF"/>
        <w:spacing w:line="240" w:lineRule="auto"/>
        <w:rPr>
          <w:b/>
          <w:sz w:val="24"/>
          <w:szCs w:val="24"/>
        </w:rPr>
      </w:pPr>
    </w:p>
    <w:p w:rsidR="00392021" w:rsidRDefault="005E7D28">
      <w:pPr>
        <w:shd w:val="clear" w:color="auto" w:fill="FFFFFF"/>
        <w:spacing w:line="240" w:lineRule="auto"/>
        <w:rPr>
          <w:color w:val="222222"/>
          <w:sz w:val="24"/>
          <w:szCs w:val="24"/>
        </w:rPr>
      </w:pPr>
      <w:r>
        <w:rPr>
          <w:b/>
          <w:color w:val="000000"/>
          <w:sz w:val="24"/>
          <w:szCs w:val="24"/>
        </w:rPr>
        <w:t>Vlastivědné muzeum zve na unikátní výstavu a cyklus Fenomén: Ob</w:t>
      </w:r>
      <w:r>
        <w:rPr>
          <w:b/>
          <w:sz w:val="24"/>
          <w:szCs w:val="24"/>
        </w:rPr>
        <w:t>rana</w:t>
      </w:r>
    </w:p>
    <w:p w:rsidR="00392021" w:rsidRDefault="00392021">
      <w:pPr>
        <w:shd w:val="clear" w:color="auto" w:fill="FFFFFF"/>
        <w:spacing w:line="240" w:lineRule="auto"/>
        <w:rPr>
          <w:color w:val="222222"/>
          <w:sz w:val="24"/>
          <w:szCs w:val="24"/>
        </w:rPr>
      </w:pPr>
    </w:p>
    <w:p w:rsidR="00392021" w:rsidRDefault="005E7D28">
      <w:pPr>
        <w:shd w:val="clear" w:color="auto" w:fill="FFFFFF"/>
        <w:rPr>
          <w:color w:val="222222"/>
          <w:sz w:val="24"/>
          <w:szCs w:val="24"/>
        </w:rPr>
      </w:pPr>
      <w:r>
        <w:rPr>
          <w:color w:val="000000"/>
          <w:sz w:val="20"/>
          <w:szCs w:val="20"/>
        </w:rPr>
        <w:t xml:space="preserve">(Olomouc, </w:t>
      </w:r>
      <w:r>
        <w:rPr>
          <w:sz w:val="20"/>
          <w:szCs w:val="20"/>
        </w:rPr>
        <w:t>8</w:t>
      </w:r>
      <w:r>
        <w:rPr>
          <w:color w:val="000000"/>
          <w:sz w:val="20"/>
          <w:szCs w:val="20"/>
        </w:rPr>
        <w:t>. listopadu, 2024)</w:t>
      </w:r>
      <w:r>
        <w:rPr>
          <w:b/>
          <w:color w:val="000000"/>
          <w:sz w:val="20"/>
          <w:szCs w:val="20"/>
        </w:rPr>
        <w:t> - Vojenské, lovecké</w:t>
      </w:r>
      <w:r>
        <w:rPr>
          <w:b/>
          <w:color w:val="000000"/>
          <w:sz w:val="20"/>
          <w:szCs w:val="20"/>
        </w:rPr>
        <w:t>, civilní i sportovní palné zbraně – od mistrovských děl 17. století po současnost. Ve Vlastivědném muzeu v Olomouci (VMO) startuje výstava Příběhy palných zbraní, která na stovce jedinečných příběhů reflektuje osudy vybraných exponátů a jejich tvůrců i ro</w:t>
      </w:r>
      <w:r>
        <w:rPr>
          <w:b/>
          <w:color w:val="000000"/>
          <w:sz w:val="20"/>
          <w:szCs w:val="20"/>
        </w:rPr>
        <w:t xml:space="preserve">zmanité a mnohdy křivolaké cesty jednotlivých zbraní do muzejních depozitářů. Výstava tímto otevírá roční vzdělávací cyklus Fenomén: Obrana. </w:t>
      </w:r>
    </w:p>
    <w:p w:rsidR="00392021" w:rsidRDefault="00392021">
      <w:pPr>
        <w:shd w:val="clear" w:color="auto" w:fill="FFFFFF"/>
        <w:rPr>
          <w:color w:val="222222"/>
          <w:sz w:val="24"/>
          <w:szCs w:val="24"/>
        </w:rPr>
      </w:pPr>
    </w:p>
    <w:p w:rsidR="00392021" w:rsidRDefault="005E7D28">
      <w:pPr>
        <w:shd w:val="clear" w:color="auto" w:fill="FFFFFF"/>
        <w:rPr>
          <w:color w:val="222222"/>
          <w:sz w:val="24"/>
          <w:szCs w:val="24"/>
        </w:rPr>
      </w:pPr>
      <w:r>
        <w:rPr>
          <w:color w:val="000000"/>
          <w:sz w:val="20"/>
          <w:szCs w:val="20"/>
        </w:rPr>
        <w:t>Výstava zdůrazňuje různorodost užití, funkce a vzhledu palných zbraní v průběhu staletí. Návštěvníci poznají proc</w:t>
      </w:r>
      <w:r>
        <w:rPr>
          <w:color w:val="000000"/>
          <w:sz w:val="20"/>
          <w:szCs w:val="20"/>
        </w:rPr>
        <w:t xml:space="preserve">es výroby a řemeslného zpracování i uplatnění technologických novinek a zajímavostí při jejich vzniku. Ve vitrínách se objeví přes 300 exponátů, které doplní další sbírkové předměty. K vidění bude </w:t>
      </w:r>
      <w:r>
        <w:rPr>
          <w:sz w:val="20"/>
          <w:szCs w:val="20"/>
        </w:rPr>
        <w:t>například</w:t>
      </w:r>
      <w:r>
        <w:rPr>
          <w:color w:val="000000"/>
          <w:sz w:val="20"/>
          <w:szCs w:val="20"/>
        </w:rPr>
        <w:t xml:space="preserve"> kolekce olomouckých hradebních pušek, terčovnice </w:t>
      </w:r>
      <w:r>
        <w:rPr>
          <w:color w:val="000000"/>
          <w:sz w:val="20"/>
          <w:szCs w:val="20"/>
        </w:rPr>
        <w:t>zdejších ostrostřelců, vzácné lovecké pušky či orientální zbraně. </w:t>
      </w:r>
    </w:p>
    <w:p w:rsidR="00392021" w:rsidRDefault="00392021">
      <w:pPr>
        <w:shd w:val="clear" w:color="auto" w:fill="FFFFFF"/>
        <w:rPr>
          <w:color w:val="222222"/>
          <w:sz w:val="24"/>
          <w:szCs w:val="24"/>
        </w:rPr>
      </w:pPr>
    </w:p>
    <w:p w:rsidR="00392021" w:rsidRDefault="005E7D28">
      <w:pPr>
        <w:shd w:val="clear" w:color="auto" w:fill="FFFFFF"/>
        <w:rPr>
          <w:i/>
          <w:color w:val="222222"/>
          <w:sz w:val="24"/>
          <w:szCs w:val="24"/>
        </w:rPr>
      </w:pPr>
      <w:r>
        <w:rPr>
          <w:i/>
          <w:color w:val="000000"/>
          <w:sz w:val="20"/>
          <w:szCs w:val="20"/>
        </w:rPr>
        <w:t>„Výstava je výsledkem dlouhodobé spolupráce naší instituce s kolegy z </w:t>
      </w:r>
      <w:r>
        <w:rPr>
          <w:b/>
          <w:i/>
          <w:color w:val="000000"/>
          <w:sz w:val="20"/>
          <w:szCs w:val="20"/>
        </w:rPr>
        <w:t>Východočeského muzea v Pardubicích</w:t>
      </w:r>
      <w:r>
        <w:rPr>
          <w:color w:val="000000"/>
          <w:sz w:val="20"/>
          <w:szCs w:val="20"/>
        </w:rPr>
        <w:t>.</w:t>
      </w:r>
      <w:r>
        <w:rPr>
          <w:b/>
          <w:i/>
          <w:color w:val="000000"/>
          <w:sz w:val="20"/>
          <w:szCs w:val="20"/>
        </w:rPr>
        <w:t> </w:t>
      </w:r>
      <w:r>
        <w:rPr>
          <w:i/>
          <w:color w:val="000000"/>
          <w:sz w:val="20"/>
          <w:szCs w:val="20"/>
        </w:rPr>
        <w:t>Díky jejich vstřícnosti se nám podařilo vytvořit unikátní ucelenou kolekci, kterou</w:t>
      </w:r>
      <w:r>
        <w:rPr>
          <w:i/>
          <w:color w:val="000000"/>
          <w:sz w:val="20"/>
          <w:szCs w:val="20"/>
        </w:rPr>
        <w:t xml:space="preserve"> snad ocení nejen příznivci militarií, ale také široká veřejnost. Jsme přesvědčeni, že výstava dokáže zaujmout návštěvníky každého věku, a to i ty bez hlubší znalosti oboru</w:t>
      </w:r>
      <w:r>
        <w:rPr>
          <w:color w:val="000000"/>
          <w:sz w:val="20"/>
          <w:szCs w:val="20"/>
        </w:rPr>
        <w:t>,</w:t>
      </w:r>
      <w:r>
        <w:rPr>
          <w:i/>
          <w:color w:val="000000"/>
          <w:sz w:val="20"/>
          <w:szCs w:val="20"/>
        </w:rPr>
        <w:t>“</w:t>
      </w:r>
      <w:r>
        <w:rPr>
          <w:color w:val="000000"/>
          <w:sz w:val="20"/>
          <w:szCs w:val="20"/>
        </w:rPr>
        <w:t xml:space="preserve"> řekl historik a kurátor Karel Podolský z Vlastivědného muzea v Olomouci. Podle sp</w:t>
      </w:r>
      <w:r>
        <w:rPr>
          <w:color w:val="000000"/>
          <w:sz w:val="20"/>
          <w:szCs w:val="20"/>
        </w:rPr>
        <w:t>oluautora historika Jana Tetřeva z pardubického muzea by si lidé měli z výstavy odnést poznání, že zbraně k lidem patří</w:t>
      </w:r>
      <w:r>
        <w:rPr>
          <w:i/>
          <w:color w:val="000000"/>
          <w:sz w:val="20"/>
          <w:szCs w:val="20"/>
        </w:rPr>
        <w:t>. „Jsou ukázkou vrcholných řemeslných a technologických dovedností doby, v níž vznikaly. Ačkoliv je jejich hlavním účelem lov nebo boj, n</w:t>
      </w:r>
      <w:r>
        <w:rPr>
          <w:i/>
          <w:color w:val="000000"/>
          <w:sz w:val="20"/>
          <w:szCs w:val="20"/>
        </w:rPr>
        <w:t>emůžeme je přehlížet – jsou součástí historie.</w:t>
      </w:r>
      <w:r>
        <w:rPr>
          <w:color w:val="000000"/>
          <w:sz w:val="20"/>
          <w:szCs w:val="20"/>
        </w:rPr>
        <w:t>“</w:t>
      </w:r>
      <w:r>
        <w:rPr>
          <w:i/>
          <w:color w:val="000000"/>
          <w:sz w:val="20"/>
          <w:szCs w:val="20"/>
        </w:rPr>
        <w:t> </w:t>
      </w:r>
    </w:p>
    <w:p w:rsidR="00392021" w:rsidRDefault="00392021">
      <w:pPr>
        <w:shd w:val="clear" w:color="auto" w:fill="FFFFFF"/>
        <w:rPr>
          <w:color w:val="222222"/>
          <w:sz w:val="24"/>
          <w:szCs w:val="24"/>
        </w:rPr>
      </w:pPr>
    </w:p>
    <w:p w:rsidR="00392021" w:rsidRDefault="005E7D28">
      <w:pPr>
        <w:shd w:val="clear" w:color="auto" w:fill="FFFFFF"/>
        <w:rPr>
          <w:color w:val="222222"/>
          <w:sz w:val="24"/>
          <w:szCs w:val="24"/>
        </w:rPr>
      </w:pPr>
      <w:r>
        <w:rPr>
          <w:b/>
          <w:color w:val="000000"/>
          <w:sz w:val="20"/>
          <w:szCs w:val="20"/>
        </w:rPr>
        <w:t>Návštěvníci se seznámí s mistry puškařského řemesla</w:t>
      </w:r>
    </w:p>
    <w:p w:rsidR="00392021" w:rsidRDefault="00392021">
      <w:pPr>
        <w:shd w:val="clear" w:color="auto" w:fill="FFFFFF"/>
        <w:rPr>
          <w:color w:val="222222"/>
          <w:sz w:val="24"/>
          <w:szCs w:val="24"/>
        </w:rPr>
      </w:pPr>
    </w:p>
    <w:p w:rsidR="00392021" w:rsidRDefault="005E7D28">
      <w:pPr>
        <w:shd w:val="clear" w:color="auto" w:fill="FFFFFF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Symbolickým propojením obou muzeí je honosně zdobená kulovnice puškaře Wenzela </w:t>
      </w:r>
      <w:proofErr w:type="spellStart"/>
      <w:r>
        <w:rPr>
          <w:color w:val="000000"/>
          <w:sz w:val="20"/>
          <w:szCs w:val="20"/>
        </w:rPr>
        <w:t>Pursche</w:t>
      </w:r>
      <w:proofErr w:type="spellEnd"/>
      <w:r>
        <w:rPr>
          <w:color w:val="000000"/>
          <w:sz w:val="20"/>
          <w:szCs w:val="20"/>
        </w:rPr>
        <w:t>, která byla vyrobena v Olomouci a dnes patří k nejkrásnějším expon</w:t>
      </w:r>
      <w:r>
        <w:rPr>
          <w:color w:val="000000"/>
          <w:sz w:val="20"/>
          <w:szCs w:val="20"/>
        </w:rPr>
        <w:t xml:space="preserve">átům sbírky v Pardubicích. Lidé se seznámí s příběhem puškaře Georga </w:t>
      </w:r>
      <w:proofErr w:type="spellStart"/>
      <w:r>
        <w:rPr>
          <w:color w:val="000000"/>
          <w:sz w:val="20"/>
          <w:szCs w:val="20"/>
        </w:rPr>
        <w:t>Keisera</w:t>
      </w:r>
      <w:proofErr w:type="spellEnd"/>
      <w:r>
        <w:rPr>
          <w:color w:val="000000"/>
          <w:sz w:val="20"/>
          <w:szCs w:val="20"/>
        </w:rPr>
        <w:t xml:space="preserve">, který vyráběl zbraně pro císaře Leopolda I. Zajímavý osud měl také Antonín Vincenc Lebeda, který je považován za nejlepšího českého puškaře 19. století. V jeho dílně vznikaly ty </w:t>
      </w:r>
      <w:r>
        <w:rPr>
          <w:color w:val="000000"/>
          <w:sz w:val="20"/>
          <w:szCs w:val="20"/>
        </w:rPr>
        <w:t>nejluxusnější zbraně pro bohaté klienty, včetně císaře Františka Josefa I. Na výzdobě jeho děl se podílel i slavný malíř Josef Mánes.</w:t>
      </w:r>
    </w:p>
    <w:p w:rsidR="00392021" w:rsidRDefault="00392021">
      <w:pPr>
        <w:shd w:val="clear" w:color="auto" w:fill="FFFFFF"/>
        <w:rPr>
          <w:sz w:val="20"/>
          <w:szCs w:val="20"/>
        </w:rPr>
      </w:pPr>
    </w:p>
    <w:p w:rsidR="00392021" w:rsidRDefault="005E7D28">
      <w:pPr>
        <w:shd w:val="clear" w:color="auto" w:fill="FFFFFF"/>
        <w:rPr>
          <w:color w:val="222222"/>
          <w:sz w:val="24"/>
          <w:szCs w:val="24"/>
        </w:rPr>
      </w:pPr>
      <w:r>
        <w:rPr>
          <w:i/>
          <w:color w:val="000000"/>
          <w:sz w:val="20"/>
          <w:szCs w:val="20"/>
        </w:rPr>
        <w:t>„Mnozí puškaři to dotáhli skutečně daleko, i když pocházeli ze skromných sociálních poměrů. Dokázali se i v těžkých dobác</w:t>
      </w:r>
      <w:r>
        <w:rPr>
          <w:i/>
          <w:color w:val="000000"/>
          <w:sz w:val="20"/>
          <w:szCs w:val="20"/>
        </w:rPr>
        <w:t>h uživit a mnozí se proslavili i daleko za hranicemi své země. V rukou těch nejlepších pak vznikala doslova umělecká díla vytvořená</w:t>
      </w:r>
      <w:r>
        <w:rPr>
          <w:i/>
          <w:sz w:val="20"/>
          <w:szCs w:val="20"/>
        </w:rPr>
        <w:t xml:space="preserve"> s použitím těch nejkvalitnějších materiálů</w:t>
      </w:r>
      <w:r>
        <w:rPr>
          <w:i/>
          <w:color w:val="000000"/>
          <w:sz w:val="20"/>
          <w:szCs w:val="20"/>
        </w:rPr>
        <w:t>, nešetřilo se stříbrem ani zlatem,“ </w:t>
      </w:r>
      <w:r>
        <w:rPr>
          <w:color w:val="000000"/>
          <w:sz w:val="20"/>
          <w:szCs w:val="20"/>
        </w:rPr>
        <w:t>upřesnil Karel Podolský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392021" w:rsidRDefault="00392021">
      <w:pPr>
        <w:shd w:val="clear" w:color="auto" w:fill="FFFFFF"/>
        <w:rPr>
          <w:sz w:val="20"/>
          <w:szCs w:val="20"/>
        </w:rPr>
      </w:pPr>
    </w:p>
    <w:p w:rsidR="00392021" w:rsidRDefault="005E7D28">
      <w:pPr>
        <w:shd w:val="clear" w:color="auto" w:fill="FFFFFF"/>
        <w:rPr>
          <w:i/>
          <w:sz w:val="20"/>
          <w:szCs w:val="20"/>
        </w:rPr>
      </w:pPr>
      <w:r>
        <w:rPr>
          <w:color w:val="000000"/>
          <w:sz w:val="20"/>
          <w:szCs w:val="20"/>
        </w:rPr>
        <w:t>Rozsáhlá expozice je umístěna do sálu sv. Kláry. J</w:t>
      </w:r>
      <w:r>
        <w:rPr>
          <w:sz w:val="20"/>
          <w:szCs w:val="20"/>
        </w:rPr>
        <w:t>ejím a</w:t>
      </w:r>
      <w:r>
        <w:rPr>
          <w:color w:val="000000"/>
          <w:sz w:val="20"/>
          <w:szCs w:val="20"/>
        </w:rPr>
        <w:t xml:space="preserve">rchitektem je </w:t>
      </w:r>
      <w:r>
        <w:rPr>
          <w:sz w:val="20"/>
          <w:szCs w:val="20"/>
        </w:rPr>
        <w:t xml:space="preserve">Radek Polívka. </w:t>
      </w:r>
      <w:r>
        <w:rPr>
          <w:i/>
          <w:sz w:val="20"/>
          <w:szCs w:val="20"/>
        </w:rPr>
        <w:t>„Výstavní prostor je členěn na základě vzájemně barevně odlišených tematických celků, kterým dominují velkoformátové fotografie detailů jednotlivých zbraňových mechanismů.</w:t>
      </w:r>
      <w:r>
        <w:rPr>
          <w:i/>
          <w:sz w:val="20"/>
          <w:szCs w:val="20"/>
        </w:rPr>
        <w:t xml:space="preserve"> Tímto jednoduchým rozdělením provázíme návštěvníka vývojem palných zbraní. Myslím, že velké množství vystavených předmětů je tím silným motivem, který tuto výstavu definuje.”</w:t>
      </w:r>
    </w:p>
    <w:p w:rsidR="00392021" w:rsidRDefault="00392021">
      <w:pPr>
        <w:shd w:val="clear" w:color="auto" w:fill="FFFFFF"/>
        <w:rPr>
          <w:b/>
          <w:sz w:val="20"/>
          <w:szCs w:val="20"/>
        </w:rPr>
      </w:pPr>
      <w:bookmarkStart w:id="0" w:name="_GoBack"/>
      <w:bookmarkEnd w:id="0"/>
    </w:p>
    <w:p w:rsidR="00392021" w:rsidRDefault="005E7D28">
      <w:pPr>
        <w:shd w:val="clear" w:color="auto" w:fill="FFFFFF"/>
        <w:rPr>
          <w:b/>
          <w:sz w:val="20"/>
          <w:szCs w:val="20"/>
        </w:rPr>
      </w:pPr>
      <w:r>
        <w:rPr>
          <w:b/>
          <w:sz w:val="20"/>
          <w:szCs w:val="20"/>
        </w:rPr>
        <w:t>V expozici se objeví i nejrůznější kuriozity</w:t>
      </w:r>
    </w:p>
    <w:p w:rsidR="00392021" w:rsidRDefault="00392021">
      <w:pPr>
        <w:shd w:val="clear" w:color="auto" w:fill="FFFFFF"/>
        <w:rPr>
          <w:sz w:val="20"/>
          <w:szCs w:val="20"/>
        </w:rPr>
      </w:pPr>
    </w:p>
    <w:p w:rsidR="00392021" w:rsidRDefault="005E7D28">
      <w:pPr>
        <w:shd w:val="clear" w:color="auto" w:fill="FFFFFF"/>
        <w:rPr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Příchozí uvidí pušky tereziánsk</w:t>
      </w:r>
      <w:r>
        <w:rPr>
          <w:color w:val="000000"/>
          <w:sz w:val="20"/>
          <w:szCs w:val="20"/>
        </w:rPr>
        <w:t xml:space="preserve">ých válek, ale i ty, které nosili vojáci napoleonské éry. </w:t>
      </w:r>
      <w:r>
        <w:rPr>
          <w:sz w:val="20"/>
          <w:szCs w:val="20"/>
        </w:rPr>
        <w:t xml:space="preserve">Nechybí </w:t>
      </w:r>
      <w:r>
        <w:rPr>
          <w:color w:val="000000"/>
          <w:sz w:val="20"/>
          <w:szCs w:val="20"/>
        </w:rPr>
        <w:t>trombony-brokovnice, které měli strážci dostavníků na ochranu před lupiči. Zájemci se dozví, jak vypadaly předchůdkyně přesných sportovních zbraní, které dnes vyhrávají olympiády, nebo zjist</w:t>
      </w:r>
      <w:r>
        <w:rPr>
          <w:color w:val="000000"/>
          <w:sz w:val="20"/>
          <w:szCs w:val="20"/>
        </w:rPr>
        <w:t>í, jak se na střelnicích bavili měšťané s perkusními terčovnicemi. Na výstavě se objeví prababička útočných pušek, které dnes používají armády většiny států. Vystaveny jsou i neobvyklé amatérské výrobky, které si lid</w:t>
      </w:r>
      <w:r>
        <w:rPr>
          <w:sz w:val="20"/>
          <w:szCs w:val="20"/>
        </w:rPr>
        <w:t xml:space="preserve">é </w:t>
      </w:r>
      <w:r>
        <w:rPr>
          <w:color w:val="000000"/>
          <w:sz w:val="20"/>
          <w:szCs w:val="20"/>
        </w:rPr>
        <w:t>vytvořili v rozporu se zákonem. Kurioz</w:t>
      </w:r>
      <w:r>
        <w:rPr>
          <w:color w:val="000000"/>
          <w:sz w:val="20"/>
          <w:szCs w:val="20"/>
        </w:rPr>
        <w:t>itou je například</w:t>
      </w:r>
      <w:r>
        <w:rPr>
          <w:b/>
          <w:color w:val="000000"/>
          <w:sz w:val="20"/>
          <w:szCs w:val="20"/>
        </w:rPr>
        <w:t> </w:t>
      </w:r>
      <w:r>
        <w:rPr>
          <w:color w:val="000000"/>
          <w:sz w:val="20"/>
          <w:szCs w:val="20"/>
        </w:rPr>
        <w:t>pokus o výrobu samopalu ze vzduchovky.</w:t>
      </w:r>
    </w:p>
    <w:p w:rsidR="00392021" w:rsidRDefault="00392021">
      <w:pPr>
        <w:shd w:val="clear" w:color="auto" w:fill="FFFFFF"/>
        <w:rPr>
          <w:sz w:val="20"/>
          <w:szCs w:val="20"/>
        </w:rPr>
      </w:pPr>
    </w:p>
    <w:p w:rsidR="00392021" w:rsidRDefault="005E7D28">
      <w:pPr>
        <w:shd w:val="clear" w:color="auto" w:fill="FFFFFF"/>
        <w:rPr>
          <w:color w:val="222222"/>
          <w:sz w:val="20"/>
          <w:szCs w:val="20"/>
          <w:highlight w:val="white"/>
        </w:rPr>
      </w:pPr>
      <w:r>
        <w:rPr>
          <w:i/>
          <w:color w:val="222222"/>
          <w:sz w:val="20"/>
          <w:szCs w:val="20"/>
          <w:highlight w:val="white"/>
        </w:rPr>
        <w:t xml:space="preserve">„Jsem rád, že naše největší krajské muzeum výstavu Příběhy palných zbraní obohatí o spoustu interaktivních prvků a také o celoroční vzdělávací cyklus Fenomén: Obrana. Zaujal mě i doprovodný program </w:t>
      </w:r>
      <w:r>
        <w:rPr>
          <w:i/>
          <w:color w:val="222222"/>
          <w:sz w:val="20"/>
          <w:szCs w:val="20"/>
          <w:highlight w:val="white"/>
        </w:rPr>
        <w:t>ve formě přednášek, workshopů a besed. Věřím, že si najde příznivce nejen mezi odborníky, ale osloví i laickou veřejnost včetně škol. Zbraně totiž nepatří pouze do minulosti, ale jak můžeme v kontextu posledních let vidět a slyšet, ovlivňují i přímo nás,“</w:t>
      </w:r>
      <w:r>
        <w:rPr>
          <w:color w:val="222222"/>
          <w:sz w:val="20"/>
          <w:szCs w:val="20"/>
          <w:highlight w:val="white"/>
        </w:rPr>
        <w:t> </w:t>
      </w:r>
      <w:r>
        <w:rPr>
          <w:color w:val="222222"/>
          <w:sz w:val="20"/>
          <w:szCs w:val="20"/>
          <w:highlight w:val="white"/>
        </w:rPr>
        <w:t>řekl Ladislav Okleštěk, hejtman Olomouckého kraje.</w:t>
      </w:r>
    </w:p>
    <w:p w:rsidR="00392021" w:rsidRDefault="00392021">
      <w:pPr>
        <w:shd w:val="clear" w:color="auto" w:fill="FFFFFF"/>
        <w:rPr>
          <w:color w:val="222222"/>
          <w:sz w:val="20"/>
          <w:szCs w:val="20"/>
          <w:highlight w:val="white"/>
        </w:rPr>
      </w:pPr>
    </w:p>
    <w:p w:rsidR="00392021" w:rsidRDefault="005E7D28">
      <w:pPr>
        <w:shd w:val="clear" w:color="auto" w:fill="FFFFFF"/>
        <w:rPr>
          <w:color w:val="505050"/>
          <w:sz w:val="20"/>
          <w:szCs w:val="20"/>
        </w:rPr>
      </w:pPr>
      <w:r>
        <w:rPr>
          <w:color w:val="000000"/>
          <w:sz w:val="20"/>
          <w:szCs w:val="20"/>
        </w:rPr>
        <w:t>Po celou dobu trvání výstavy až do 14. 9. 2025 se návštěvníci mohou těšit na řadu přednášek a komentovaných prohlídek. Pro žáky a studenty základních a středních škol připravuje Centrum muzejní pedagogiky</w:t>
      </w:r>
      <w:r>
        <w:rPr>
          <w:color w:val="000000"/>
          <w:sz w:val="20"/>
          <w:szCs w:val="20"/>
        </w:rPr>
        <w:t xml:space="preserve"> VMO edukační programy. V souvislosti s výstavou vznikla ve spolupráci s Vydavatelstvím Univerzity Palackého rovněž publikace </w:t>
      </w:r>
      <w:hyperlink r:id="rId7" w:anchor="o-knize">
        <w:r>
          <w:rPr>
            <w:b/>
            <w:color w:val="CC141C"/>
            <w:sz w:val="20"/>
            <w:szCs w:val="20"/>
            <w:u w:val="single"/>
          </w:rPr>
          <w:t>Příběhy palných zbraní</w:t>
        </w:r>
      </w:hyperlink>
      <w:r>
        <w:rPr>
          <w:color w:val="505050"/>
          <w:sz w:val="20"/>
          <w:szCs w:val="20"/>
        </w:rPr>
        <w:t>.</w:t>
      </w:r>
    </w:p>
    <w:p w:rsidR="00392021" w:rsidRDefault="00392021">
      <w:pPr>
        <w:shd w:val="clear" w:color="auto" w:fill="FFFFFF"/>
        <w:rPr>
          <w:color w:val="505050"/>
          <w:sz w:val="20"/>
          <w:szCs w:val="20"/>
        </w:rPr>
      </w:pPr>
    </w:p>
    <w:p w:rsidR="00392021" w:rsidRDefault="005E7D28">
      <w:pPr>
        <w:shd w:val="clear" w:color="auto" w:fill="FFFFFF"/>
        <w:rPr>
          <w:color w:val="222222"/>
          <w:sz w:val="24"/>
          <w:szCs w:val="24"/>
        </w:rPr>
      </w:pPr>
      <w:r>
        <w:rPr>
          <w:i/>
          <w:color w:val="222222"/>
          <w:sz w:val="20"/>
          <w:szCs w:val="20"/>
        </w:rPr>
        <w:t>„Když jsme viděli, jak dokonale jsme díky Pavlovi Rozsívalovi schopni vyfotit exponáty, rozhodli jsme se s kurátory výstavy jít za hranice běžného katalogu a připravit výpravnou knihu o pečlivě vybraných 100 zbraních. Pro knihu jsme zvolili netradiční komb</w:t>
      </w:r>
      <w:r>
        <w:rPr>
          <w:i/>
          <w:color w:val="222222"/>
          <w:sz w:val="20"/>
          <w:szCs w:val="20"/>
        </w:rPr>
        <w:t>inaci tiskařských technik, takže čtenáři i badatelé mají příležitost nejen poznat pestré příběhy palných zbraní, ale především vidět na fotografiích zbraně z různých perspektiv,“ </w:t>
      </w:r>
      <w:r>
        <w:rPr>
          <w:color w:val="222222"/>
          <w:sz w:val="20"/>
          <w:szCs w:val="20"/>
        </w:rPr>
        <w:t xml:space="preserve">řekl ke knize Aleš </w:t>
      </w:r>
      <w:proofErr w:type="spellStart"/>
      <w:r>
        <w:rPr>
          <w:color w:val="222222"/>
          <w:sz w:val="20"/>
          <w:szCs w:val="20"/>
        </w:rPr>
        <w:t>Prstek</w:t>
      </w:r>
      <w:proofErr w:type="spellEnd"/>
      <w:r>
        <w:rPr>
          <w:color w:val="222222"/>
          <w:sz w:val="20"/>
          <w:szCs w:val="20"/>
        </w:rPr>
        <w:t>, ředitel Vydavatelství UP.</w:t>
      </w:r>
    </w:p>
    <w:p w:rsidR="00392021" w:rsidRDefault="00392021">
      <w:pPr>
        <w:shd w:val="clear" w:color="auto" w:fill="FFFFFF"/>
        <w:rPr>
          <w:color w:val="222222"/>
          <w:sz w:val="24"/>
          <w:szCs w:val="24"/>
        </w:rPr>
      </w:pPr>
    </w:p>
    <w:p w:rsidR="00392021" w:rsidRDefault="005E7D28">
      <w:pPr>
        <w:shd w:val="clear" w:color="auto" w:fill="FFFFFF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Výstavně-vzdělávací cyk</w:t>
      </w:r>
      <w:r>
        <w:rPr>
          <w:b/>
          <w:color w:val="000000"/>
          <w:sz w:val="20"/>
          <w:szCs w:val="20"/>
        </w:rPr>
        <w:t>lus Fenomén: Obrana</w:t>
      </w:r>
    </w:p>
    <w:p w:rsidR="00392021" w:rsidRDefault="00392021">
      <w:pPr>
        <w:shd w:val="clear" w:color="auto" w:fill="FFFFFF"/>
        <w:rPr>
          <w:b/>
          <w:sz w:val="20"/>
          <w:szCs w:val="20"/>
        </w:rPr>
      </w:pPr>
    </w:p>
    <w:p w:rsidR="00392021" w:rsidRDefault="005E7D28">
      <w:pPr>
        <w:shd w:val="clear" w:color="auto" w:fill="FFFFFF"/>
        <w:rPr>
          <w:color w:val="222222"/>
          <w:sz w:val="20"/>
          <w:szCs w:val="20"/>
          <w:highlight w:val="white"/>
        </w:rPr>
      </w:pPr>
      <w:r>
        <w:rPr>
          <w:sz w:val="20"/>
          <w:szCs w:val="20"/>
        </w:rPr>
        <w:t>V programu budou přednášky, workshopy, aktivity pro školy, besedy, panelové diskuze i filmové projekce.</w:t>
      </w:r>
      <w:r>
        <w:rPr>
          <w:i/>
          <w:color w:val="222222"/>
          <w:sz w:val="20"/>
          <w:szCs w:val="20"/>
          <w:highlight w:val="white"/>
        </w:rPr>
        <w:t xml:space="preserve"> </w:t>
      </w:r>
      <w:r>
        <w:rPr>
          <w:i/>
          <w:sz w:val="20"/>
          <w:szCs w:val="20"/>
        </w:rPr>
        <w:t>„</w:t>
      </w:r>
      <w:r>
        <w:rPr>
          <w:i/>
          <w:color w:val="222222"/>
          <w:sz w:val="20"/>
          <w:szCs w:val="20"/>
          <w:highlight w:val="white"/>
        </w:rPr>
        <w:t>Hlavním motivem unikátního cyklu Fenomén: Obrana je společné hledání role kulturních institucí v moderní společnosti, kterou stojí</w:t>
      </w:r>
      <w:r>
        <w:rPr>
          <w:i/>
          <w:color w:val="222222"/>
          <w:sz w:val="20"/>
          <w:szCs w:val="20"/>
          <w:highlight w:val="white"/>
        </w:rPr>
        <w:t xml:space="preserve"> za to bránit. V rámci cyklu vystoupí přední čeští a zahraniční odborníci, návštěvníci budou moci kromě vystavených zbraní odhalit historii vojenské kuchyně nebo dějiny kriminalistiky. V neposlední řadě se zaměříme také na obranu jednotlivce a praktické ra</w:t>
      </w:r>
      <w:r>
        <w:rPr>
          <w:i/>
          <w:color w:val="222222"/>
          <w:sz w:val="20"/>
          <w:szCs w:val="20"/>
          <w:highlight w:val="white"/>
        </w:rPr>
        <w:t xml:space="preserve">dy pro život člověka v komplexní moderní době,“ </w:t>
      </w:r>
      <w:r>
        <w:rPr>
          <w:color w:val="222222"/>
          <w:sz w:val="20"/>
          <w:szCs w:val="20"/>
          <w:highlight w:val="white"/>
        </w:rPr>
        <w:t xml:space="preserve">uvedl ředitel Vlastivědného muzea v Olomouci Jakub </w:t>
      </w:r>
      <w:proofErr w:type="spellStart"/>
      <w:r>
        <w:rPr>
          <w:color w:val="222222"/>
          <w:sz w:val="20"/>
          <w:szCs w:val="20"/>
          <w:highlight w:val="white"/>
        </w:rPr>
        <w:t>Ráliš</w:t>
      </w:r>
      <w:proofErr w:type="spellEnd"/>
      <w:r>
        <w:rPr>
          <w:color w:val="222222"/>
          <w:sz w:val="20"/>
          <w:szCs w:val="20"/>
          <w:highlight w:val="white"/>
        </w:rPr>
        <w:t>.</w:t>
      </w:r>
    </w:p>
    <w:p w:rsidR="00392021" w:rsidRDefault="00392021">
      <w:pPr>
        <w:shd w:val="clear" w:color="auto" w:fill="FFFFFF"/>
        <w:rPr>
          <w:color w:val="222222"/>
          <w:sz w:val="20"/>
          <w:szCs w:val="20"/>
          <w:highlight w:val="white"/>
        </w:rPr>
      </w:pPr>
    </w:p>
    <w:p w:rsidR="00392021" w:rsidRDefault="005E7D28">
      <w:pPr>
        <w:shd w:val="clear" w:color="auto" w:fill="FFFFFF"/>
        <w:rPr>
          <w:color w:val="222222"/>
          <w:sz w:val="24"/>
          <w:szCs w:val="24"/>
        </w:rPr>
      </w:pPr>
      <w:r>
        <w:rPr>
          <w:sz w:val="20"/>
          <w:szCs w:val="20"/>
        </w:rPr>
        <w:t>Muzeum se stane důležitou platformou pro setkávání široké veřejnosti, odborníků i laiků a nabídne hlubší kontextuální pohled na složitá témata násilí</w:t>
      </w:r>
      <w:r>
        <w:rPr>
          <w:sz w:val="20"/>
          <w:szCs w:val="20"/>
        </w:rPr>
        <w:t xml:space="preserve"> jako konstanty lidských dějin. </w:t>
      </w:r>
      <w:r>
        <w:rPr>
          <w:i/>
          <w:sz w:val="20"/>
          <w:szCs w:val="20"/>
          <w:highlight w:val="white"/>
        </w:rPr>
        <w:t>„Ze své pozice velitele 91. skupiny informačního boje myslím dokážu zhodnotit, co je jednou z klíčových podmínek vítězství, ale i odstrašení, v novodobých konfliktech – je to odolná společnost, která si je vědomá vlastních h</w:t>
      </w:r>
      <w:r>
        <w:rPr>
          <w:i/>
          <w:sz w:val="20"/>
          <w:szCs w:val="20"/>
          <w:highlight w:val="white"/>
        </w:rPr>
        <w:t xml:space="preserve">odnot a chápe, že jsou chvíle, kdy je třeba za ně bojovat i se zbraní v ruce. Domnívám se, že až si po roce vyhodnotíme dopady všech přednášek nebo workshopů, bude všem evidentní, o jak průlomový počin v oblasti budování odolné společnosti se jednalo,“ </w:t>
      </w:r>
      <w:r>
        <w:rPr>
          <w:sz w:val="20"/>
          <w:szCs w:val="20"/>
          <w:highlight w:val="white"/>
        </w:rPr>
        <w:t>řek</w:t>
      </w:r>
      <w:r>
        <w:rPr>
          <w:sz w:val="20"/>
          <w:szCs w:val="20"/>
          <w:highlight w:val="white"/>
        </w:rPr>
        <w:t>l plukovník Ivo Zelinka</w:t>
      </w:r>
      <w:r>
        <w:rPr>
          <w:i/>
          <w:sz w:val="20"/>
          <w:szCs w:val="20"/>
          <w:highlight w:val="white"/>
        </w:rPr>
        <w:t xml:space="preserve">, </w:t>
      </w:r>
      <w:r>
        <w:rPr>
          <w:sz w:val="20"/>
          <w:szCs w:val="20"/>
          <w:highlight w:val="white"/>
        </w:rPr>
        <w:t xml:space="preserve">který je velitelem 91. skupiny informačního boje v Olomouci. Kromě Armády ČR </w:t>
      </w:r>
      <w:r>
        <w:rPr>
          <w:sz w:val="20"/>
          <w:szCs w:val="20"/>
        </w:rPr>
        <w:t>na projektu spolupracují také Policie ČR, Ministerstvo obrany, Národní ústav duševního zdraví, Univerzita Palackého v Olomouci, Paměť národa a další insti</w:t>
      </w:r>
      <w:r>
        <w:rPr>
          <w:sz w:val="20"/>
          <w:szCs w:val="20"/>
        </w:rPr>
        <w:t>tuce. </w:t>
      </w:r>
    </w:p>
    <w:p w:rsidR="00392021" w:rsidRDefault="00392021">
      <w:pPr>
        <w:shd w:val="clear" w:color="auto" w:fill="FFFFFF"/>
        <w:rPr>
          <w:sz w:val="20"/>
          <w:szCs w:val="20"/>
        </w:rPr>
      </w:pPr>
    </w:p>
    <w:p w:rsidR="00392021" w:rsidRDefault="00392021">
      <w:pPr>
        <w:spacing w:line="240" w:lineRule="auto"/>
        <w:rPr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5E7D28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Kontaktní osoba: </w:t>
      </w: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5E7D2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Martina Vysloužilová</w:t>
      </w:r>
    </w:p>
    <w:p w:rsidR="00392021" w:rsidRDefault="005E7D2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PR manažerka, tisková mluvčí</w:t>
      </w:r>
    </w:p>
    <w:p w:rsidR="00392021" w:rsidRDefault="005E7D2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e-mail: </w:t>
      </w:r>
      <w:hyperlink r:id="rId8">
        <w:r>
          <w:rPr>
            <w:color w:val="1155CC"/>
            <w:sz w:val="20"/>
            <w:szCs w:val="20"/>
            <w:u w:val="single"/>
          </w:rPr>
          <w:t>martina.vyslouzilova@vmo.cz</w:t>
        </w:r>
      </w:hyperlink>
    </w:p>
    <w:p w:rsidR="00392021" w:rsidRDefault="005E7D2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tel: 603 359 126</w:t>
      </w:r>
    </w:p>
    <w:p w:rsidR="00392021" w:rsidRDefault="005E7D28">
      <w:pPr>
        <w:spacing w:line="240" w:lineRule="auto"/>
        <w:rPr>
          <w:b/>
          <w:sz w:val="20"/>
          <w:szCs w:val="20"/>
        </w:rPr>
      </w:pPr>
      <w:hyperlink r:id="rId9">
        <w:r>
          <w:rPr>
            <w:color w:val="1155CC"/>
            <w:sz w:val="20"/>
            <w:szCs w:val="20"/>
            <w:u w:val="single"/>
          </w:rPr>
          <w:t>www.vmo.cz</w:t>
        </w:r>
      </w:hyperlink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spacing w:line="240" w:lineRule="auto"/>
        <w:rPr>
          <w:b/>
          <w:sz w:val="20"/>
          <w:szCs w:val="20"/>
        </w:rPr>
      </w:pPr>
    </w:p>
    <w:p w:rsidR="00392021" w:rsidRDefault="00392021">
      <w:pPr>
        <w:rPr>
          <w:b/>
          <w:sz w:val="20"/>
          <w:szCs w:val="20"/>
        </w:rPr>
      </w:pPr>
    </w:p>
    <w:p w:rsidR="00392021" w:rsidRDefault="00392021">
      <w:pPr>
        <w:rPr>
          <w:b/>
          <w:sz w:val="20"/>
          <w:szCs w:val="20"/>
        </w:rPr>
      </w:pPr>
    </w:p>
    <w:p w:rsidR="00392021" w:rsidRDefault="00392021">
      <w:pPr>
        <w:rPr>
          <w:b/>
          <w:sz w:val="20"/>
          <w:szCs w:val="20"/>
        </w:rPr>
      </w:pPr>
    </w:p>
    <w:p w:rsidR="00392021" w:rsidRDefault="00392021">
      <w:pPr>
        <w:rPr>
          <w:b/>
          <w:sz w:val="20"/>
          <w:szCs w:val="20"/>
        </w:rPr>
      </w:pPr>
    </w:p>
    <w:p w:rsidR="00392021" w:rsidRDefault="00392021">
      <w:pPr>
        <w:rPr>
          <w:b/>
          <w:sz w:val="20"/>
          <w:szCs w:val="20"/>
        </w:rPr>
      </w:pPr>
    </w:p>
    <w:p w:rsidR="00392021" w:rsidRDefault="00392021">
      <w:pPr>
        <w:rPr>
          <w:b/>
          <w:sz w:val="20"/>
          <w:szCs w:val="20"/>
        </w:rPr>
      </w:pPr>
    </w:p>
    <w:p w:rsidR="00392021" w:rsidRDefault="00392021">
      <w:pPr>
        <w:rPr>
          <w:b/>
          <w:sz w:val="20"/>
          <w:szCs w:val="20"/>
        </w:rPr>
      </w:pPr>
    </w:p>
    <w:p w:rsidR="00392021" w:rsidRDefault="00392021">
      <w:pPr>
        <w:rPr>
          <w:b/>
          <w:sz w:val="20"/>
          <w:szCs w:val="20"/>
        </w:rPr>
      </w:pPr>
    </w:p>
    <w:p w:rsidR="00392021" w:rsidRDefault="00392021">
      <w:pPr>
        <w:rPr>
          <w:b/>
          <w:sz w:val="20"/>
          <w:szCs w:val="20"/>
        </w:rPr>
      </w:pPr>
    </w:p>
    <w:p w:rsidR="00392021" w:rsidRDefault="00392021">
      <w:pPr>
        <w:rPr>
          <w:b/>
          <w:sz w:val="20"/>
          <w:szCs w:val="20"/>
        </w:rPr>
      </w:pPr>
    </w:p>
    <w:p w:rsidR="00392021" w:rsidRDefault="00392021">
      <w:pPr>
        <w:rPr>
          <w:b/>
          <w:sz w:val="20"/>
          <w:szCs w:val="20"/>
        </w:rPr>
      </w:pPr>
    </w:p>
    <w:p w:rsidR="00392021" w:rsidRDefault="00392021">
      <w:pPr>
        <w:rPr>
          <w:b/>
          <w:sz w:val="20"/>
          <w:szCs w:val="20"/>
        </w:rPr>
      </w:pPr>
    </w:p>
    <w:p w:rsidR="00392021" w:rsidRDefault="00392021">
      <w:pPr>
        <w:rPr>
          <w:b/>
          <w:sz w:val="20"/>
          <w:szCs w:val="20"/>
        </w:rPr>
      </w:pPr>
    </w:p>
    <w:p w:rsidR="00392021" w:rsidRDefault="00392021">
      <w:pPr>
        <w:rPr>
          <w:sz w:val="20"/>
          <w:szCs w:val="20"/>
        </w:rPr>
      </w:pPr>
    </w:p>
    <w:sectPr w:rsidR="00392021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D28" w:rsidRDefault="005E7D28">
      <w:pPr>
        <w:spacing w:line="240" w:lineRule="auto"/>
      </w:pPr>
      <w:r>
        <w:separator/>
      </w:r>
    </w:p>
  </w:endnote>
  <w:endnote w:type="continuationSeparator" w:id="0">
    <w:p w:rsidR="005E7D28" w:rsidRDefault="005E7D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021" w:rsidRDefault="005E7D28">
    <w:pPr>
      <w:tabs>
        <w:tab w:val="right" w:pos="8929"/>
      </w:tabs>
      <w:rPr>
        <w:rFonts w:ascii="Open Sans" w:eastAsia="Open Sans" w:hAnsi="Open Sans" w:cs="Open Sans"/>
        <w:sz w:val="16"/>
        <w:szCs w:val="16"/>
      </w:rPr>
    </w:pPr>
    <w:r>
      <w:pict>
        <v:rect id="_x0000_i1025" style="width:0;height:1.5pt" o:hralign="center" o:hrstd="t" o:hr="t" fillcolor="#a0a0a0" stroked="f"/>
      </w:pict>
    </w:r>
  </w:p>
  <w:p w:rsidR="00392021" w:rsidRDefault="005E7D28">
    <w:pPr>
      <w:tabs>
        <w:tab w:val="center" w:pos="4535"/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rFonts w:ascii="Open Sans" w:eastAsia="Open Sans" w:hAnsi="Open Sans" w:cs="Open Sans"/>
        <w:sz w:val="16"/>
        <w:szCs w:val="16"/>
      </w:rPr>
      <w:tab/>
      <w:t>Martina Vysloužilová | PR manažerka | martina.vyslouzilova@vmo.cz| tel: 603 359 126</w:t>
    </w:r>
    <w:r>
      <w:rPr>
        <w:rFonts w:ascii="Open Sans" w:eastAsia="Open Sans" w:hAnsi="Open Sans" w:cs="Open Sans"/>
        <w:sz w:val="16"/>
        <w:szCs w:val="16"/>
      </w:rPr>
      <w:tab/>
    </w:r>
  </w:p>
  <w:p w:rsidR="00392021" w:rsidRDefault="005E7D28">
    <w:pPr>
      <w:tabs>
        <w:tab w:val="center" w:pos="4535"/>
        <w:tab w:val="right" w:pos="8929"/>
      </w:tabs>
    </w:pPr>
    <w:r>
      <w:rPr>
        <w:rFonts w:ascii="Open Sans" w:eastAsia="Open Sans" w:hAnsi="Open Sans" w:cs="Open Sans"/>
        <w:sz w:val="16"/>
        <w:szCs w:val="16"/>
      </w:rPr>
      <w:tab/>
      <w:t>Vlastivědné muzeum v Olomouci, nám. Republiky 5, 779 00 Olomouc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D28" w:rsidRDefault="005E7D28">
      <w:pPr>
        <w:spacing w:line="240" w:lineRule="auto"/>
      </w:pPr>
      <w:r>
        <w:separator/>
      </w:r>
    </w:p>
  </w:footnote>
  <w:footnote w:type="continuationSeparator" w:id="0">
    <w:p w:rsidR="005E7D28" w:rsidRDefault="005E7D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021" w:rsidRDefault="00392021"/>
  <w:p w:rsidR="00392021" w:rsidRDefault="005E7D28">
    <w:r>
      <w:rPr>
        <w:noProof/>
      </w:rPr>
      <w:drawing>
        <wp:inline distT="114300" distB="114300" distL="114300" distR="114300">
          <wp:extent cx="1800000" cy="444212"/>
          <wp:effectExtent l="0" t="0" r="0" b="0"/>
          <wp:docPr id="1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92021" w:rsidRDefault="005E7D28">
    <w:pPr>
      <w:rPr>
        <w:color w:val="E10032"/>
      </w:rPr>
    </w:pPr>
    <w:r>
      <w:rPr>
        <w:noProof/>
        <w:color w:val="E10032"/>
      </w:rPr>
      <mc:AlternateContent>
        <mc:Choice Requires="wpg">
          <w:drawing>
            <wp:inline distT="114300" distB="114300" distL="114300" distR="114300">
              <wp:extent cx="5759775" cy="53974"/>
              <wp:effectExtent l="0" t="0" r="0" b="0"/>
              <wp:docPr id="10" name="Přímá spojnice se šipkou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E1003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inline distB="114300" distT="114300" distL="114300" distR="114300">
              <wp:extent cx="5759775" cy="53974"/>
              <wp:effectExtent b="0" l="0" r="0" t="0"/>
              <wp:docPr id="1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775" cy="53974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:rsidR="00392021" w:rsidRDefault="0039202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021"/>
    <w:rsid w:val="00392021"/>
    <w:rsid w:val="005E7D28"/>
    <w:rsid w:val="008D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F81AF"/>
  <w15:docId w15:val="{7CEDA38D-6530-403B-BD10-1A287BC10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C80DB0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E40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a.vyslouzilova@vmo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ibehyzbrani.upol.cz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vmo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69FvETk8rAUkuWBhsrPrB/O9dg==">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1022</Words>
  <Characters>6035</Characters>
  <Application>Microsoft Office Word</Application>
  <DocSecurity>0</DocSecurity>
  <Lines>50</Lines>
  <Paragraphs>14</Paragraphs>
  <ScaleCrop>false</ScaleCrop>
  <Company/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Vysloužilová</dc:creator>
  <cp:lastModifiedBy>Martina Vysloužilová</cp:lastModifiedBy>
  <cp:revision>3</cp:revision>
  <dcterms:created xsi:type="dcterms:W3CDTF">2024-11-01T10:52:00Z</dcterms:created>
  <dcterms:modified xsi:type="dcterms:W3CDTF">2024-11-07T09:49:00Z</dcterms:modified>
</cp:coreProperties>
</file>